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8"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2"/>
          <w:szCs w:val="12"/>
          <w:color w:val="auto"/>
        </w:rPr>
        <w:t>___________________________________</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color w:val="auto"/>
        </w:rPr>
        <w:t>___________________________________</w:t>
      </w:r>
    </w:p>
    <w:p>
      <w:pPr>
        <w:spacing w:after="0" w:line="1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0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22, 2026</w:t>
      </w:r>
    </w:p>
    <w:p>
      <w:pPr>
        <w:spacing w:after="0" w:line="2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color w:val="auto"/>
        </w:rPr>
        <w:t>___________________________________</w:t>
      </w:r>
    </w:p>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Booz Allen Hamilton Holding Corporation</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color w:val="auto"/>
        </w:rPr>
        <w:t>___________________________________</w:t>
      </w:r>
    </w:p>
    <w:p>
      <w:pPr>
        <w:sectPr>
          <w:pgSz w:w="11900" w:h="16838" w:orient="portrait"/>
          <w:cols w:equalWidth="0" w:num="1">
            <w:col w:w="11200"/>
          </w:cols>
          <w:pgMar w:left="300" w:top="702" w:right="399" w:bottom="1440" w:gutter="0" w:footer="0" w:header="0"/>
        </w:sectPr>
      </w:pPr>
    </w:p>
    <w:p>
      <w:pPr>
        <w:spacing w:after="0" w:line="35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001-34972</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26-2634160</w:t>
      </w:r>
    </w:p>
    <w:p>
      <w:pPr>
        <w:spacing w:after="0" w:line="12" w:lineRule="exact"/>
        <w:rPr>
          <w:sz w:val="24"/>
          <w:szCs w:val="24"/>
          <w:color w:val="auto"/>
        </w:rPr>
      </w:pPr>
    </w:p>
    <w:p>
      <w:pPr>
        <w:sectPr>
          <w:pgSz w:w="11900" w:h="16838" w:orient="portrait"/>
          <w:cols w:equalWidth="0" w:num="3">
            <w:col w:w="4740" w:space="720"/>
            <w:col w:w="1940" w:space="720"/>
            <w:col w:w="3080"/>
          </w:cols>
          <w:pgMar w:left="300" w:top="702" w:right="399" w:bottom="1440" w:gutter="0" w:footer="0" w:header="0"/>
          <w:type w:val="continuous"/>
        </w:sectPr>
      </w:pPr>
    </w:p>
    <w:p>
      <w:pPr>
        <w:spacing w:after="0" w:line="20"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2420"/>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212" w:lineRule="exact"/>
        <w:rPr>
          <w:sz w:val="24"/>
          <w:szCs w:val="24"/>
          <w:color w:val="auto"/>
        </w:rPr>
      </w:pPr>
    </w:p>
    <w:p>
      <w:pPr>
        <w:sectPr>
          <w:pgSz w:w="11900" w:h="16838" w:orient="portrait"/>
          <w:cols w:equalWidth="0" w:num="3">
            <w:col w:w="4740" w:space="720"/>
            <w:col w:w="1860" w:space="720"/>
            <w:col w:w="3160"/>
          </w:cols>
          <w:pgMar w:left="300" w:top="702" w:right="39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1"/>
          <w:szCs w:val="11"/>
          <w:b w:val="1"/>
          <w:bCs w:val="1"/>
          <w:color w:val="auto"/>
        </w:rPr>
        <w:t>8283 Greensboro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McLean,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Virginia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22102</w:t>
      </w:r>
    </w:p>
    <w:p>
      <w:pPr>
        <w:spacing w:after="0" w:line="21" w:lineRule="exact"/>
        <w:rPr>
          <w:sz w:val="24"/>
          <w:szCs w:val="24"/>
          <w:color w:val="auto"/>
        </w:rPr>
      </w:pPr>
    </w:p>
    <w:p>
      <w:pPr>
        <w:sectPr>
          <w:pgSz w:w="11900" w:h="16838" w:orient="portrait"/>
          <w:cols w:equalWidth="0" w:num="4">
            <w:col w:w="1900" w:space="720"/>
            <w:col w:w="460" w:space="520"/>
            <w:col w:w="3940" w:space="720"/>
            <w:col w:w="2940"/>
          </w:cols>
          <w:pgMar w:left="300" w:top="702" w:right="39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(Zip Code)</w:t>
      </w:r>
    </w:p>
    <w:p>
      <w:pPr>
        <w:spacing w:after="0" w:line="136" w:lineRule="exact"/>
        <w:rPr>
          <w:sz w:val="24"/>
          <w:szCs w:val="24"/>
          <w:color w:val="auto"/>
        </w:rPr>
      </w:pPr>
    </w:p>
    <w:p>
      <w:pPr>
        <w:sectPr>
          <w:pgSz w:w="11900" w:h="16838" w:orient="portrait"/>
          <w:cols w:equalWidth="0" w:num="2">
            <w:col w:w="7460" w:space="720"/>
            <w:col w:w="3020"/>
          </w:cols>
          <w:pgMar w:left="300" w:top="702"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(703) 902-5000</w:t>
      </w:r>
    </w:p>
    <w:p>
      <w:pPr>
        <w:spacing w:after="0" w:line="2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color w:val="auto"/>
        </w:rPr>
        <w:t>___________________________________</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87"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96"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96"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44"/>
        </w:trPr>
        <w:tc>
          <w:tcPr>
            <w:tcW w:w="14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80" w:type="dxa"/>
            <w:vAlign w:val="bottom"/>
            <w:gridSpan w:val="2"/>
          </w:tcPr>
          <w:p>
            <w:pPr>
              <w:jc w:val="center"/>
              <w:ind w:right="106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420" w:type="dxa"/>
            <w:vAlign w:val="bottom"/>
            <w:gridSpan w:val="2"/>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60"/>
        </w:trPr>
        <w:tc>
          <w:tcPr>
            <w:tcW w:w="3600" w:type="dxa"/>
            <w:vAlign w:val="bottom"/>
            <w:gridSpan w:val="3"/>
          </w:tcPr>
          <w:p>
            <w:pPr>
              <w:jc w:val="center"/>
              <w:ind w:left="220"/>
              <w:spacing w:after="0"/>
              <w:rPr>
                <w:sz w:val="20"/>
                <w:szCs w:val="20"/>
                <w:color w:val="auto"/>
              </w:rPr>
            </w:pPr>
            <w:r>
              <w:rPr>
                <w:rFonts w:ascii="Times New Roman" w:cs="Times New Roman" w:eastAsia="Times New Roman" w:hAnsi="Times New Roman"/>
                <w:sz w:val="12"/>
                <w:szCs w:val="12"/>
                <w:color w:val="auto"/>
              </w:rPr>
              <w:t>Class A Common Stock</w:t>
            </w:r>
          </w:p>
        </w:tc>
        <w:tc>
          <w:tcPr>
            <w:tcW w:w="860" w:type="dxa"/>
            <w:vAlign w:val="bottom"/>
          </w:tcPr>
          <w:p>
            <w:pPr>
              <w:spacing w:after="0"/>
              <w:rPr>
                <w:sz w:val="13"/>
                <w:szCs w:val="13"/>
                <w:color w:val="auto"/>
              </w:rPr>
            </w:pPr>
          </w:p>
        </w:tc>
        <w:tc>
          <w:tcPr>
            <w:tcW w:w="1880" w:type="dxa"/>
            <w:vAlign w:val="bottom"/>
            <w:gridSpan w:val="2"/>
          </w:tcPr>
          <w:p>
            <w:pPr>
              <w:jc w:val="center"/>
              <w:ind w:right="1060"/>
              <w:spacing w:after="0"/>
              <w:rPr>
                <w:sz w:val="20"/>
                <w:szCs w:val="20"/>
                <w:color w:val="auto"/>
              </w:rPr>
            </w:pPr>
            <w:r>
              <w:rPr>
                <w:rFonts w:ascii="Times New Roman" w:cs="Times New Roman" w:eastAsia="Times New Roman" w:hAnsi="Times New Roman"/>
                <w:sz w:val="12"/>
                <w:szCs w:val="12"/>
                <w:color w:val="auto"/>
              </w:rPr>
              <w:t>BAH</w:t>
            </w:r>
          </w:p>
        </w:tc>
        <w:tc>
          <w:tcPr>
            <w:tcW w:w="10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214" w:lineRule="exact"/>
        <w:rPr>
          <w:sz w:val="24"/>
          <w:szCs w:val="24"/>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0"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702"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73" w:lineRule="exact"/>
        <w:rPr>
          <w:sz w:val="20"/>
          <w:szCs w:val="20"/>
          <w:color w:val="auto"/>
        </w:rPr>
      </w:pPr>
    </w:p>
    <w:p>
      <w:pPr>
        <w:ind w:right="60" w:firstLine="297"/>
        <w:spacing w:after="0" w:line="279" w:lineRule="auto"/>
        <w:rPr>
          <w:sz w:val="20"/>
          <w:szCs w:val="20"/>
          <w:color w:val="auto"/>
        </w:rPr>
      </w:pPr>
      <w:r>
        <w:rPr>
          <w:rFonts w:ascii="Times New Roman" w:cs="Times New Roman" w:eastAsia="Times New Roman" w:hAnsi="Times New Roman"/>
          <w:sz w:val="12"/>
          <w:szCs w:val="12"/>
          <w:color w:val="auto"/>
        </w:rPr>
        <w:t>On May 22, 2026, Booz Allen Hamilton Holding Corporation (the “Company”) issued a press release announcing its results of operations for the fiscal year ended March 31, 2026. A copy of the press release is attached hereto as Exhibit 99.1.</w:t>
      </w:r>
    </w:p>
    <w:p>
      <w:pPr>
        <w:spacing w:after="0" w:line="75"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2"/>
          <w:szCs w:val="12"/>
          <w:color w:val="auto"/>
        </w:rPr>
        <w:t>The information in this Item 2.02 and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that filing.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On May 22, 2026, the Company posted to the “Investor Relations” section of its website the presentation that accompanies the earnings conference call. A copy of the presentation is attached hereto as Exhibit 99.2.</w:t>
      </w:r>
    </w:p>
    <w:p>
      <w:pPr>
        <w:spacing w:after="0" w:line="114" w:lineRule="exact"/>
        <w:rPr>
          <w:sz w:val="20"/>
          <w:szCs w:val="20"/>
          <w:color w:val="auto"/>
        </w:rPr>
      </w:pPr>
    </w:p>
    <w:p>
      <w:pPr>
        <w:jc w:val="both"/>
        <w:ind w:firstLine="297"/>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and Exhibit 99.2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that filing.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0"/>
                <w:szCs w:val="10"/>
                <w:color w:val="auto"/>
                <w:w w:val="94"/>
              </w:rPr>
              <w:t>Exhibit</w:t>
            </w:r>
          </w:p>
        </w:tc>
        <w:tc>
          <w:tcPr>
            <w:tcW w:w="20" w:type="dxa"/>
            <w:vAlign w:val="bottom"/>
          </w:tcPr>
          <w:p>
            <w:pPr>
              <w:spacing w:after="0"/>
              <w:rPr>
                <w:sz w:val="10"/>
                <w:szCs w:val="10"/>
                <w:color w:val="auto"/>
              </w:rPr>
            </w:pPr>
          </w:p>
        </w:tc>
        <w:tc>
          <w:tcPr>
            <w:tcW w:w="87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Description</w:t>
            </w:r>
          </w:p>
        </w:tc>
        <w:tc>
          <w:tcPr>
            <w:tcW w:w="6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No.</w:t>
            </w:r>
          </w:p>
        </w:tc>
        <w:tc>
          <w:tcPr>
            <w:tcW w:w="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760" w:type="dxa"/>
            <w:vAlign w:val="bottom"/>
            <w:tcBorders>
              <w:bottom w:val="single" w:sz="8" w:color="auto"/>
            </w:tcBorders>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99.1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8"/>
              </w:rPr>
              <w:t>Press Release dated May 22, 2026</w:t>
            </w:r>
          </w:p>
        </w:tc>
        <w:tc>
          <w:tcPr>
            <w:tcW w:w="77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99.2</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Earnings Conference Call Presentation</w:t>
            </w:r>
          </w:p>
        </w:tc>
        <w:tc>
          <w:tcPr>
            <w:tcW w:w="75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cover page of this Current Report on Form 8-K, formatted as inline XBRL.</w:t>
            </w:r>
          </w:p>
        </w:tc>
        <w:tc>
          <w:tcPr>
            <w:tcW w:w="0" w:type="dxa"/>
            <w:vAlign w:val="bottom"/>
          </w:tcPr>
          <w:p>
            <w:pPr>
              <w:spacing w:after="0"/>
              <w:rPr>
                <w:sz w:val="1"/>
                <w:szCs w:val="1"/>
                <w:color w:val="auto"/>
              </w:rPr>
            </w:pPr>
          </w:p>
        </w:tc>
      </w:tr>
      <w:tr>
        <w:trPr>
          <w:trHeight w:val="810"/>
        </w:trPr>
        <w:tc>
          <w:tcPr>
            <w:tcW w:w="1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2"/>
          <w:szCs w:val="12"/>
          <w:color w:val="auto"/>
        </w:rPr>
        <w:t>Booz Allen Hamilton Holding Corporation</w:t>
      </w:r>
    </w:p>
    <w:p>
      <w:pPr>
        <w:spacing w:after="0" w:line="19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2"/>
          <w:szCs w:val="12"/>
          <w:color w:val="auto"/>
        </w:rPr>
        <w:t>BY: /s/ Troy Lahr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10795</wp:posOffset>
            </wp:positionV>
            <wp:extent cx="31089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08960" cy="5715"/>
                    </a:xfrm>
                    <a:prstGeom prst="rect">
                      <a:avLst/>
                    </a:prstGeom>
                    <a:noFill/>
                  </pic:spPr>
                </pic:pic>
              </a:graphicData>
            </a:graphic>
          </wp:anchor>
        </w:drawing>
      </w:r>
    </w:p>
    <w:p>
      <w:pPr>
        <w:spacing w:after="0" w:line="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2"/>
          <w:szCs w:val="12"/>
          <w:color w:val="auto"/>
        </w:rPr>
        <w:t>Troy Lahr</w:t>
      </w:r>
    </w:p>
    <w:p>
      <w:pPr>
        <w:spacing w:after="0" w:line="1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22, 2026</w:t>
      </w:r>
    </w:p>
    <w:p>
      <w:pPr>
        <w:sectPr>
          <w:pgSz w:w="11900" w:h="16838" w:orient="portrait"/>
          <w:cols w:equalWidth="0" w:num="1">
            <w:col w:w="10159"/>
          </w:cols>
          <w:pgMar w:left="300" w:top="800"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981710</wp:posOffset>
            </wp:positionH>
            <wp:positionV relativeFrom="page">
              <wp:posOffset>271780</wp:posOffset>
            </wp:positionV>
            <wp:extent cx="5681980" cy="7919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198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981710</wp:posOffset>
            </wp:positionH>
            <wp:positionV relativeFrom="page">
              <wp:posOffset>374650</wp:posOffset>
            </wp:positionV>
            <wp:extent cx="5681980" cy="7919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198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981710</wp:posOffset>
            </wp:positionH>
            <wp:positionV relativeFrom="page">
              <wp:posOffset>374650</wp:posOffset>
            </wp:positionV>
            <wp:extent cx="5681980" cy="7913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8198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981710</wp:posOffset>
            </wp:positionH>
            <wp:positionV relativeFrom="page">
              <wp:posOffset>374650</wp:posOffset>
            </wp:positionV>
            <wp:extent cx="5681980" cy="7936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81980" cy="7936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981710</wp:posOffset>
            </wp:positionH>
            <wp:positionV relativeFrom="page">
              <wp:posOffset>374650</wp:posOffset>
            </wp:positionV>
            <wp:extent cx="5681980" cy="7919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8198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981710</wp:posOffset>
            </wp:positionH>
            <wp:positionV relativeFrom="page">
              <wp:posOffset>374650</wp:posOffset>
            </wp:positionV>
            <wp:extent cx="5681980" cy="7913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198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981710</wp:posOffset>
            </wp:positionH>
            <wp:positionV relativeFrom="page">
              <wp:posOffset>374650</wp:posOffset>
            </wp:positionV>
            <wp:extent cx="5681980" cy="7913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198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981710</wp:posOffset>
            </wp:positionH>
            <wp:positionV relativeFrom="page">
              <wp:posOffset>374650</wp:posOffset>
            </wp:positionV>
            <wp:extent cx="5681980" cy="7919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8198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981710</wp:posOffset>
            </wp:positionH>
            <wp:positionV relativeFrom="page">
              <wp:posOffset>374650</wp:posOffset>
            </wp:positionV>
            <wp:extent cx="5681980" cy="792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198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981710</wp:posOffset>
            </wp:positionH>
            <wp:positionV relativeFrom="page">
              <wp:posOffset>374650</wp:posOffset>
            </wp:positionV>
            <wp:extent cx="5681980" cy="7919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8198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981710</wp:posOffset>
            </wp:positionH>
            <wp:positionV relativeFrom="page">
              <wp:posOffset>374650</wp:posOffset>
            </wp:positionV>
            <wp:extent cx="5681980" cy="7913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8198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2026-05-22T05:51:29Z</dcterms:created>
  <dcterms:modified xsi:type="dcterms:W3CDTF">2026-05-22T05:51:29Z</dcterms:modified>
</cp:coreProperties>
</file>